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FC" w:rsidRDefault="00DF72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jc w:val="center"/>
      </w:pPr>
      <w:r>
        <w:t>РЕСПУБЛИКА ДАГЕСТАН</w:t>
      </w:r>
    </w:p>
    <w:p w:rsidR="00DF72FC" w:rsidRDefault="00DF72FC">
      <w:pPr>
        <w:pStyle w:val="ConsPlusTitle"/>
        <w:jc w:val="center"/>
      </w:pPr>
    </w:p>
    <w:p w:rsidR="00DF72FC" w:rsidRDefault="00DF72FC">
      <w:pPr>
        <w:pStyle w:val="ConsPlusTitle"/>
        <w:jc w:val="center"/>
      </w:pPr>
      <w:r>
        <w:t>ЗАКОН</w:t>
      </w:r>
    </w:p>
    <w:p w:rsidR="00DF72FC" w:rsidRDefault="00DF72FC">
      <w:pPr>
        <w:pStyle w:val="ConsPlusTitle"/>
        <w:jc w:val="center"/>
      </w:pPr>
    </w:p>
    <w:p w:rsidR="00DF72FC" w:rsidRDefault="00DF72FC">
      <w:pPr>
        <w:pStyle w:val="ConsPlusTitle"/>
        <w:jc w:val="center"/>
      </w:pPr>
      <w:r>
        <w:t>ОБ ОТДЕЛЬНЫХ ВОПРОСАХ СОЦИАЛЬНОГО ОБСЛУЖИВАНИЯ</w:t>
      </w:r>
    </w:p>
    <w:p w:rsidR="00DF72FC" w:rsidRDefault="00DF72FC">
      <w:pPr>
        <w:pStyle w:val="ConsPlusTitle"/>
        <w:jc w:val="center"/>
      </w:pPr>
      <w:r>
        <w:t>ГРАЖДАН В РЕСПУБЛИКЕ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DF72FC" w:rsidRDefault="00DF72FC">
      <w:pPr>
        <w:pStyle w:val="ConsPlusNormal"/>
        <w:jc w:val="right"/>
      </w:pPr>
      <w:r>
        <w:t>Республики Дагестан</w:t>
      </w:r>
    </w:p>
    <w:p w:rsidR="00DF72FC" w:rsidRDefault="00DF72FC">
      <w:pPr>
        <w:pStyle w:val="ConsPlusNormal"/>
        <w:jc w:val="right"/>
      </w:pPr>
      <w:r>
        <w:t>16 сентября 2014 года</w:t>
      </w:r>
    </w:p>
    <w:p w:rsidR="00DF72FC" w:rsidRDefault="00DF7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F72F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FC" w:rsidRDefault="00DF7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FC" w:rsidRDefault="00DF7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FC" w:rsidRDefault="00DF72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72FC" w:rsidRDefault="00DF72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Дагестан</w:t>
            </w:r>
            <w:proofErr w:type="gramEnd"/>
          </w:p>
          <w:p w:rsidR="00DF72FC" w:rsidRDefault="00DF7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10.04.2017 </w:t>
            </w:r>
            <w:hyperlink r:id="rId4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21.02.2019 </w:t>
            </w:r>
            <w:hyperlink r:id="rId5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11.06.2019 </w:t>
            </w:r>
            <w:hyperlink r:id="rId6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DF72FC" w:rsidRDefault="00DF7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16.03.2020 </w:t>
            </w:r>
            <w:hyperlink r:id="rId7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FC" w:rsidRDefault="00DF72FC">
            <w:pPr>
              <w:pStyle w:val="ConsPlusNormal"/>
            </w:pPr>
          </w:p>
        </w:tc>
      </w:tr>
    </w:tbl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1. Настоящий Закон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 (далее - Федеральный закон "Об основах социального обслуживания граждан в Российской Федерации") регулирует отношения, возникающие в сфере социального обслуживания граждан в Республике Дагестан (далее также - социальное обслуживание).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2. Действие настоящего Закона распространяется на граждан Российской Федерации, на иностранных граждан и лиц без гражданства, постоянно проживающих на территории Республики Дагестан, беженцев (далее - граждане, гражданин),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граждан в Республике Дагестан.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2. Понятия и термины, используемые в настоящем Законе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В настоящем Законе понятия и термины используются в значениях, определенных Федеральным </w:t>
      </w:r>
      <w:hyperlink r:id="rId9">
        <w:r>
          <w:rPr>
            <w:color w:val="0000FF"/>
          </w:rPr>
          <w:t>законом</w:t>
        </w:r>
      </w:hyperlink>
      <w:r>
        <w:t>"Об основах социального обслуживания граждан в Российской Федерации".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3. Правовое регулирование социального обслуживания граждан в Республике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Правовое регулирование социального обслуживания граждан в Республике Дагестан осуществляется на основании Федерального </w:t>
      </w:r>
      <w:hyperlink r:id="rId10">
        <w:r>
          <w:rPr>
            <w:color w:val="0000FF"/>
          </w:rPr>
          <w:t>закона</w:t>
        </w:r>
      </w:hyperlink>
      <w:r>
        <w:t>"Об основах социального обслуживания граждан в Российской Федерации", других федеральных законов, иных нормативных правовых актов Российской Федерации, настоящего Закона и иных нормативных правовых актов Республики Дагестан.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Республики Дагестан в сфере социального обслуживания граждан в Республике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>1. К полномочиям Народного Собрания Республики Дагестан в сфере социального обслуживания относятся: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lastRenderedPageBreak/>
        <w:t>1) осуществление законодательного регулирования;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соблюдением и исполнением законов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утверждение перечня социальных услуг, предоставляемых поставщиками социальных услуг;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4) установление предельной величины среднедушевого дохода для предоставления социальных услуг бесплатно;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5) осуществление иных полномочий в соответствии с законодательством.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2. К полномочиям Правительства Республики Дагестан в сфере социального обслуживания относятся: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1) определение уполномоченного органа исполнительной власти Республики Дагестан в сфере социального обслуживания;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2) утверждение </w:t>
      </w:r>
      <w:proofErr w:type="gramStart"/>
      <w:r>
        <w:t>регламента межведомственного взаимодействия органов государственной власти Республики</w:t>
      </w:r>
      <w:proofErr w:type="gramEnd"/>
      <w:r>
        <w:t xml:space="preserve"> Дагестан в связи с реализацией полномочий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утверждение и финансовое обеспечение государственных программ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4) утверждение порядка предоставления социальных услуг поставщиками социальных услуг в Республике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5) установление порядка утверждения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в Республике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6) утверждение порядка организации осуществления регионального государственного контроля (надзора) в Республике Дагестан в сфере социального обслуживания с указанием органа государственной власти Республики Дагестан, уполномоченного на осуществление такого контроля;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7) установление порядка реализации программ, в том числе инвестиционных программ;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8) организация поддержки социально ориентированных некоммерческих организаций, благотворителей и добровольцев (волонтеров), осуществляющих деятельность в сфере социального обслуживания в соответствии с федеральными законами и законами Республики Дагестан;</w:t>
      </w:r>
    </w:p>
    <w:p w:rsidR="00DF72FC" w:rsidRDefault="00DF72F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Республики Дагестан от 21.02.2019 N 3)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9) разработка и реализация мероприятий по формированию и развитию рынка социальных услуг в Республике Дагестан, в том числе по развитию негосударственных организаций социального обслуживания в Республике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10) утверждение </w:t>
      </w:r>
      <w:proofErr w:type="gramStart"/>
      <w:r>
        <w:t>порядка межведомственного взаимодействия органов государственной власти Республики</w:t>
      </w:r>
      <w:proofErr w:type="gramEnd"/>
      <w:r>
        <w:t xml:space="preserve"> Дагестан при предоставлении социальных услуг и социального сопровождения;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11) установление порядка принятия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на социальное обслуживание в стационарных организациях социального обслуживания со специальным социальным обслуживанием;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lastRenderedPageBreak/>
        <w:t>12) определение размера и порядка выплаты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13) осуществление иных полномочий в соответствии с законодательством.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3. К полномочиям уполномоченного органа исполнительной власти Республики Дагестан в сфере социального обслуживания относятся: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1) разработка и реализация государственных программ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2) признание граждан </w:t>
      </w:r>
      <w:proofErr w:type="gramStart"/>
      <w:r>
        <w:t>нуждающимися</w:t>
      </w:r>
      <w:proofErr w:type="gramEnd"/>
      <w:r>
        <w:t xml:space="preserve"> в социальном обслуживании;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составление индивидуальной программы предоставления социальных услуг;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4) координация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5) утверждение </w:t>
      </w:r>
      <w:proofErr w:type="gramStart"/>
      <w:r>
        <w:t>нормативов штатной численности организаций социального обслуживания Республики</w:t>
      </w:r>
      <w:proofErr w:type="gramEnd"/>
      <w:r>
        <w:t xml:space="preserve"> Дагестан, нормативов обеспечения мягким инвентарем и площадью жилых помещений при предоставлении социальных услуг указанными организациями;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6) утверждение норм питания в организациях социального обслуживания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7) формирование и ведение реестра поставщиков социальных услуг и регистра получателей социальных услуг в Республике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8) утверждение размера платы за предоставление социальных услуг и порядка ее взимания;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9)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сети "Интернет";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10)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11) ведение учета и отчетности;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12) разработка и апробация методик и технологий;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13) утверждение номенклатуры организаций социального обслуживания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14) установление порядка расходования средств, образовавшихся в результате взимания платы за предоставление социальных услуг, для организаций социального обслуживания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14.1) разработка и обеспечение реализации комплекса мер, направленных на обеспечение в Республике Дагестан условий доступности предоставления социальных услуг для инвалидов в соответствии с законодательством Российской Федерации о социальной защите инвалидов;</w:t>
      </w:r>
    </w:p>
    <w:p w:rsidR="00DF72FC" w:rsidRDefault="00DF72FC">
      <w:pPr>
        <w:pStyle w:val="ConsPlusNormal"/>
        <w:jc w:val="both"/>
      </w:pPr>
      <w:r>
        <w:t xml:space="preserve">(п. 14.1 введен </w:t>
      </w:r>
      <w:hyperlink r:id="rId12">
        <w:r>
          <w:rPr>
            <w:color w:val="0000FF"/>
          </w:rPr>
          <w:t>Законом</w:t>
        </w:r>
      </w:hyperlink>
      <w:r>
        <w:t xml:space="preserve"> Республики Дагестан от 10.04.2017 N 27)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lastRenderedPageBreak/>
        <w:t xml:space="preserve">14.2) создание условий для организации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организациями социального обслуживания;</w:t>
      </w:r>
    </w:p>
    <w:p w:rsidR="00DF72FC" w:rsidRDefault="00DF72FC">
      <w:pPr>
        <w:pStyle w:val="ConsPlusNormal"/>
        <w:jc w:val="both"/>
      </w:pPr>
      <w:r>
        <w:t xml:space="preserve">(п. 14.2 введен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Дагестан от 11.06.2019 N 43)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15) осуществление иных полномочий в соответствии с законодательством.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5. Меры социальной поддержки и стимулирования социальных работников организации социального обслуживания Республики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1. Социальные работники организаций социального обслуживания Республики Дагестан имеют право </w:t>
      </w:r>
      <w:proofErr w:type="gramStart"/>
      <w:r>
        <w:t>на</w:t>
      </w:r>
      <w:proofErr w:type="gramEnd"/>
      <w:r>
        <w:t>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1) бесплатный профилактический осмотр и обследование при поступлении на работу и бесплатное диспансерное наблюдение в медицинских организациях;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2) защиту профессиональной чести, достоинства, в том числе в судебном порядке;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повышение квалификации за счет работодателя;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4) получение соответствующих квалификационных аттестатов;</w:t>
      </w:r>
    </w:p>
    <w:p w:rsidR="00DF72FC" w:rsidRDefault="00DF72FC">
      <w:pPr>
        <w:pStyle w:val="ConsPlusNormal"/>
        <w:spacing w:before="220"/>
        <w:ind w:firstLine="540"/>
        <w:jc w:val="both"/>
      </w:pPr>
      <w:proofErr w:type="gramStart"/>
      <w:r>
        <w:t xml:space="preserve">5) компенсацию расходов на оплату жилых помещений и коммунальных услуг в случае, если они проживают и работают в сельской местности и поселках городского типа, 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Республики Дагестан от 30 декабря 2004 года N 64 "О мерах социальной поддержки по оплате жилья и коммунальных услуг отдельным категориям граждан в сельской местности и поселках городского типа";</w:t>
      </w:r>
      <w:proofErr w:type="gramEnd"/>
    </w:p>
    <w:p w:rsidR="00DF72FC" w:rsidRDefault="00DF72FC">
      <w:pPr>
        <w:pStyle w:val="ConsPlusNormal"/>
        <w:spacing w:before="220"/>
        <w:ind w:firstLine="540"/>
        <w:jc w:val="both"/>
      </w:pPr>
      <w:r>
        <w:t>6) первоочередную установку квартирного телефона.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2. При исполнении служебных обязанностей социальные работники организаций социального обслуживания Республики Дагестан имеют право </w:t>
      </w:r>
      <w:proofErr w:type="gramStart"/>
      <w:r>
        <w:t>на</w:t>
      </w:r>
      <w:proofErr w:type="gramEnd"/>
      <w:r>
        <w:t>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1) обеспечение специальной одеждой, обувью и инвентарем или выплату денежной компенсации на их приобретение;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2) бесплатный проезд на транспорте общего пользования (кроме такси) при выполнении ими профессиональной деятельности, связанной с разъездами;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компенсацию за эксплуатацию личного автотранспорта, используемого для оказания социальных услуг.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3. Порядок и условия предоставления мер социальной поддержки социальным работникам организаций социального обслуживания Республики Дагестан определяются Правительством Республики Дагестан.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5.1. Обеспечение размещения информации о предоставлении социальных услуг</w:t>
      </w:r>
    </w:p>
    <w:p w:rsidR="00DF72FC" w:rsidRDefault="00DF72F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5">
        <w:r>
          <w:rPr>
            <w:color w:val="0000FF"/>
          </w:rPr>
          <w:t>Законом</w:t>
        </w:r>
      </w:hyperlink>
      <w:r>
        <w:t xml:space="preserve"> Республики Дагестан от 16.03.2020 N 11)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Информация о поставщиках социальных услуг, получателях социальных услуг, а также о социальных услугах, предоставляемых получателям социальных услуг в соответствии с настоящим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6. Финансовое обеспечение социального обслуживания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Финансовое обеспечение </w:t>
      </w:r>
      <w:proofErr w:type="gramStart"/>
      <w:r>
        <w:t>реализации полномочий органов государственной власти Республики</w:t>
      </w:r>
      <w:proofErr w:type="gramEnd"/>
      <w:r>
        <w:t xml:space="preserve"> Дагестан в сфере социального обслуживания является расходным обязательством Республики Дагестан.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 xml:space="preserve">Статья 7. О признании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Республики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>Признать утратившими силу:</w:t>
      </w:r>
    </w:p>
    <w:p w:rsidR="00DF72FC" w:rsidRDefault="00257EED">
      <w:pPr>
        <w:pStyle w:val="ConsPlusNormal"/>
        <w:spacing w:before="220"/>
        <w:ind w:firstLine="540"/>
        <w:jc w:val="both"/>
      </w:pPr>
      <w:hyperlink r:id="rId17">
        <w:r w:rsidR="00DF72FC">
          <w:rPr>
            <w:color w:val="0000FF"/>
          </w:rPr>
          <w:t>Закон</w:t>
        </w:r>
      </w:hyperlink>
      <w:r w:rsidR="00DF72FC">
        <w:t xml:space="preserve"> Республики Дагестан от 11 апреля 2005 года N 16 "О социальном обслуживании населения в Республике Дагестан" (Собрание законодательства Республики Дагестан, 2005, N 4, ст. 206);</w:t>
      </w:r>
    </w:p>
    <w:p w:rsidR="00DF72FC" w:rsidRDefault="00257EED">
      <w:pPr>
        <w:pStyle w:val="ConsPlusNormal"/>
        <w:spacing w:before="220"/>
        <w:ind w:firstLine="540"/>
        <w:jc w:val="both"/>
      </w:pPr>
      <w:hyperlink r:id="rId18">
        <w:r w:rsidR="00DF72FC">
          <w:rPr>
            <w:color w:val="0000FF"/>
          </w:rPr>
          <w:t>Закон</w:t>
        </w:r>
      </w:hyperlink>
      <w:r w:rsidR="00DF72FC">
        <w:t xml:space="preserve"> Республики Дагестан от 5 мая 2006 года N 29 "О внесении дополнения в Закон Республики Дагестан "О социальном обслуживании населения в Республике Дагестан" (Собрание законодательства Республики Дагестан, 2006, N 5, ст. 282);</w:t>
      </w:r>
    </w:p>
    <w:p w:rsidR="00DF72FC" w:rsidRDefault="00257EED">
      <w:pPr>
        <w:pStyle w:val="ConsPlusNormal"/>
        <w:spacing w:before="220"/>
        <w:ind w:firstLine="540"/>
        <w:jc w:val="both"/>
      </w:pPr>
      <w:hyperlink r:id="rId19">
        <w:r w:rsidR="00DF72FC">
          <w:rPr>
            <w:color w:val="0000FF"/>
          </w:rPr>
          <w:t>Закон</w:t>
        </w:r>
      </w:hyperlink>
      <w:r w:rsidR="00DF72FC">
        <w:t xml:space="preserve"> Республики Дагестан от 12 мая 2009 года N 31 "О внесении изменений в Закон Республики Дагестан "О социальном обслуживании населения в Республике Дагестан" (Собрание законодательства Республики Дагестан, 2009, N 9, ст. 393).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>Настоящий Закон вступает в силу с 1 января 2015 года.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jc w:val="right"/>
      </w:pPr>
      <w:r>
        <w:t>Глава</w:t>
      </w:r>
    </w:p>
    <w:p w:rsidR="00DF72FC" w:rsidRDefault="00DF72FC">
      <w:pPr>
        <w:pStyle w:val="ConsPlusNormal"/>
        <w:jc w:val="right"/>
      </w:pPr>
      <w:r>
        <w:t>Республики Дагестан</w:t>
      </w:r>
    </w:p>
    <w:p w:rsidR="00DF72FC" w:rsidRDefault="00DF72FC">
      <w:pPr>
        <w:pStyle w:val="ConsPlusNormal"/>
        <w:jc w:val="right"/>
      </w:pPr>
      <w:r>
        <w:t>Р.АБДУЛАТИПОВ</w:t>
      </w:r>
    </w:p>
    <w:p w:rsidR="00DF72FC" w:rsidRDefault="00DF72FC">
      <w:pPr>
        <w:pStyle w:val="ConsPlusNormal"/>
      </w:pPr>
      <w:r>
        <w:t>Махачкала</w:t>
      </w:r>
    </w:p>
    <w:p w:rsidR="00DF72FC" w:rsidRDefault="00DF72FC">
      <w:pPr>
        <w:pStyle w:val="ConsPlusNormal"/>
        <w:spacing w:before="220"/>
      </w:pPr>
      <w:r>
        <w:t>29 сентября 2014 года</w:t>
      </w:r>
    </w:p>
    <w:p w:rsidR="00DF72FC" w:rsidRDefault="00DF72FC">
      <w:pPr>
        <w:pStyle w:val="ConsPlusNormal"/>
        <w:spacing w:before="220"/>
      </w:pPr>
      <w:r>
        <w:t>N 72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2D" w:rsidRDefault="00B0462D"/>
    <w:sectPr w:rsidR="00B0462D" w:rsidSect="00FA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F72FC"/>
    <w:rsid w:val="00257EED"/>
    <w:rsid w:val="00B0462D"/>
    <w:rsid w:val="00C32657"/>
    <w:rsid w:val="00D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2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72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72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D6125CC04B93A9673E2FB6A4A9364D7F38AF7CF5B7F74BE8E57701309E78085CE395F9CFE20AAA318888E2B801933D66238C46F4A42F1451f0L" TargetMode="External"/><Relationship Id="rId13" Type="http://schemas.openxmlformats.org/officeDocument/2006/relationships/hyperlink" Target="consultantplus://offline/ref=11D6125CC04B93A9673E31BBB2C56B447A3BF778FEB4F91CB0BA2C5C6797725F1BACCCBB8BEF0BA23283DCBBF700CF7837308C40F4A72D0810EF8455f6L" TargetMode="External"/><Relationship Id="rId18" Type="http://schemas.openxmlformats.org/officeDocument/2006/relationships/hyperlink" Target="consultantplus://offline/ref=11D6125CC04B93A9673E31BBB2C56B447A3BF778FBB3FF1CBFE726543E9B705814F3C9BC9AEF0BA62C82DEADFE549C53fE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1D6125CC04B93A9673E31BBB2C56B447A3BF778FEBAFC1EB7BA2C5C6797725F1BACCCBB8BEF0BA23283D4B1F700CF7837308C40F4A72D0810EF8455f6L" TargetMode="External"/><Relationship Id="rId12" Type="http://schemas.openxmlformats.org/officeDocument/2006/relationships/hyperlink" Target="consultantplus://offline/ref=11D6125CC04B93A9673E31BBB2C56B447A3BF778FEB3FF1BB2BA2C5C6797725F1BACCCBB8BEF0BA23283D9B1F700CF7837308C40F4A72D0810EF8455f6L" TargetMode="External"/><Relationship Id="rId17" Type="http://schemas.openxmlformats.org/officeDocument/2006/relationships/hyperlink" Target="consultantplus://offline/ref=11D6125CC04B93A9673E31BBB2C56B447A3BF778FCB2FC1AB1BA2C5C6797725F1BACCCA98BB707A3369DDDB1E2569E3E56f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D6125CC04B93A9673E2FB6A4A9364D7830A175F5B1F74BE8E57701309E78084EE3CDF5CEE614A3309DDEB3FE55f6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D6125CC04B93A9673E31BBB2C56B447A3BF778FEB4F91CB0BA2C5C6797725F1BACCCBB8BEF0BA23283DCBBF700CF7837308C40F4A72D0810EF8455f6L" TargetMode="External"/><Relationship Id="rId11" Type="http://schemas.openxmlformats.org/officeDocument/2006/relationships/hyperlink" Target="consultantplus://offline/ref=11D6125CC04B93A9673E31BBB2C56B447A3BF778FEB7FB1BBCBA2C5C6797725F1BACCCBB8BEF0BA23283DCBBF700CF7837308C40F4A72D0810EF8455f6L" TargetMode="External"/><Relationship Id="rId5" Type="http://schemas.openxmlformats.org/officeDocument/2006/relationships/hyperlink" Target="consultantplus://offline/ref=11D6125CC04B93A9673E31BBB2C56B447A3BF778FEB7FB1BBCBA2C5C6797725F1BACCCBB8BEF0BA23283DCBBF700CF7837308C40F4A72D0810EF8455f6L" TargetMode="External"/><Relationship Id="rId15" Type="http://schemas.openxmlformats.org/officeDocument/2006/relationships/hyperlink" Target="consultantplus://offline/ref=11D6125CC04B93A9673E31BBB2C56B447A3BF778FEBAFC1EB7BA2C5C6797725F1BACCCBB8BEF0BA23283D4B1F700CF7837308C40F4A72D0810EF8455f6L" TargetMode="External"/><Relationship Id="rId10" Type="http://schemas.openxmlformats.org/officeDocument/2006/relationships/hyperlink" Target="consultantplus://offline/ref=11D6125CC04B93A9673E2FB6A4A9364D7F38AF7CF5B7F74BE8E57701309E78084EE3CDF5CEE614A3309DDEB3FE55f6L" TargetMode="External"/><Relationship Id="rId19" Type="http://schemas.openxmlformats.org/officeDocument/2006/relationships/hyperlink" Target="consultantplus://offline/ref=11D6125CC04B93A9673E31BBB2C56B447A3BF778FCB2FC1BB2BA2C5C6797725F1BACCCA98BB707A3369DDDB1E2569E3E56f0L" TargetMode="External"/><Relationship Id="rId4" Type="http://schemas.openxmlformats.org/officeDocument/2006/relationships/hyperlink" Target="consultantplus://offline/ref=11D6125CC04B93A9673E31BBB2C56B447A3BF778FEB3FF1BB2BA2C5C6797725F1BACCCBB8BEF0BA23283D9B1F700CF7837308C40F4A72D0810EF8455f6L" TargetMode="External"/><Relationship Id="rId9" Type="http://schemas.openxmlformats.org/officeDocument/2006/relationships/hyperlink" Target="consultantplus://offline/ref=11D6125CC04B93A9673E2FB6A4A9364D7F38AF7CF5B7F74BE8E57701309E78084EE3CDF5CEE614A3309DDEB3FE55f6L" TargetMode="External"/><Relationship Id="rId14" Type="http://schemas.openxmlformats.org/officeDocument/2006/relationships/hyperlink" Target="consultantplus://offline/ref=11D6125CC04B93A9673E31BBB2C56B447A3BF778FEBBFF15B5BA2C5C6797725F1BACCCA98BB707A3369DDDB1E2569E3E56f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2034</Words>
  <Characters>11597</Characters>
  <Application>Microsoft Office Word</Application>
  <DocSecurity>0</DocSecurity>
  <Lines>96</Lines>
  <Paragraphs>27</Paragraphs>
  <ScaleCrop>false</ScaleCrop>
  <Company/>
  <LinksUpToDate>false</LinksUpToDate>
  <CharactersWithSpaces>13604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РЦДПОВ</cp:lastModifiedBy>
  <cp:revision>3</cp:revision>
  <dcterms:created xsi:type="dcterms:W3CDTF">2022-12-14T11:31:00Z</dcterms:created>
  <dcterms:modified xsi:type="dcterms:W3CDTF">2025-09-22T12:38:00Z</dcterms:modified>
</cp:coreProperties>
</file>